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7F21" w14:textId="0674C674" w:rsidR="008F2F40" w:rsidRDefault="008F2F40" w:rsidP="008F2F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Egzamin ustny – geografia klasa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– poziom rozszerzony</w:t>
      </w:r>
    </w:p>
    <w:p w14:paraId="68CF090D" w14:textId="77777777" w:rsidR="008F2F40" w:rsidRDefault="008F2F40" w:rsidP="008F2F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egzaminu ustnego zdający jest zobowiązany wskazać podane miejsca </w:t>
      </w:r>
      <w:r>
        <w:rPr>
          <w:rFonts w:ascii="Times New Roman" w:hAnsi="Times New Roman" w:cs="Times New Roman"/>
        </w:rPr>
        <w:br/>
        <w:t>na mapie konturowej oraz zostanie przeprowadzona  rozmowa na temat zagadnień zawartych w egzaminie pisemnym.</w:t>
      </w:r>
    </w:p>
    <w:p w14:paraId="699B1F7F" w14:textId="77777777" w:rsidR="008F2F40" w:rsidRDefault="008F2F40" w:rsidP="008F2F40">
      <w:pPr>
        <w:jc w:val="center"/>
        <w:rPr>
          <w:rFonts w:ascii="Times New Roman" w:hAnsi="Times New Roman" w:cs="Times New Roman"/>
          <w:b/>
          <w:bCs/>
        </w:rPr>
      </w:pPr>
    </w:p>
    <w:p w14:paraId="79F9946C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Wyspy:</w:t>
      </w:r>
      <w:r w:rsidRPr="002068BA">
        <w:rPr>
          <w:rFonts w:ascii="Times New Roman" w:hAnsi="Times New Roman" w:cs="Times New Roman"/>
        </w:rPr>
        <w:t xml:space="preserve"> Wolin, Uznam </w:t>
      </w:r>
      <w:r>
        <w:rPr>
          <w:rFonts w:ascii="Times New Roman" w:hAnsi="Times New Roman" w:cs="Times New Roman"/>
        </w:rPr>
        <w:t xml:space="preserve"> </w:t>
      </w:r>
      <w:r w:rsidRPr="006A3232">
        <w:rPr>
          <w:rFonts w:ascii="Times New Roman" w:hAnsi="Times New Roman" w:cs="Times New Roman"/>
          <w:b/>
          <w:bCs/>
        </w:rPr>
        <w:t>Mierzeje:</w:t>
      </w:r>
      <w:r w:rsidRPr="002068BA">
        <w:rPr>
          <w:rFonts w:ascii="Times New Roman" w:hAnsi="Times New Roman" w:cs="Times New Roman"/>
        </w:rPr>
        <w:t xml:space="preserve"> Helska, Wiślana </w:t>
      </w:r>
    </w:p>
    <w:p w14:paraId="76BFDB75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Zatoki i zalewy:</w:t>
      </w:r>
      <w:r w:rsidRPr="002068BA">
        <w:rPr>
          <w:rFonts w:ascii="Times New Roman" w:hAnsi="Times New Roman" w:cs="Times New Roman"/>
        </w:rPr>
        <w:t xml:space="preserve"> Pomorska, Gdańska, Pucka, Zalew Wiślany, Zalew Szczeciński</w:t>
      </w:r>
    </w:p>
    <w:p w14:paraId="39530AD2" w14:textId="77777777" w:rsidR="008F2F40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Niziny:</w:t>
      </w:r>
      <w:r w:rsidRPr="002068BA">
        <w:rPr>
          <w:rFonts w:ascii="Times New Roman" w:hAnsi="Times New Roman" w:cs="Times New Roman"/>
        </w:rPr>
        <w:t xml:space="preserve"> Nizina Szczecińska, Pobrzeże Słowińskie, Żuławy Wiślane, Nizina Wielkopolska, </w:t>
      </w:r>
      <w:r>
        <w:rPr>
          <w:rFonts w:ascii="Times New Roman" w:hAnsi="Times New Roman" w:cs="Times New Roman"/>
        </w:rPr>
        <w:t xml:space="preserve">Wał Trzebnicki, </w:t>
      </w:r>
      <w:r w:rsidRPr="002068BA">
        <w:rPr>
          <w:rFonts w:ascii="Times New Roman" w:hAnsi="Times New Roman" w:cs="Times New Roman"/>
        </w:rPr>
        <w:t xml:space="preserve">Nizina Śląska, Nizina Mazowiecka, Nizina Podlaska, Kotlina Biebrzańska, Polesie Lubelskie  </w:t>
      </w:r>
    </w:p>
    <w:p w14:paraId="41D2E2BF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696344">
        <w:rPr>
          <w:rFonts w:ascii="Times New Roman" w:hAnsi="Times New Roman" w:cs="Times New Roman"/>
          <w:b/>
          <w:bCs/>
        </w:rPr>
        <w:t>Pojezierz</w:t>
      </w:r>
      <w:r>
        <w:rPr>
          <w:rFonts w:ascii="Times New Roman" w:hAnsi="Times New Roman" w:cs="Times New Roman"/>
          <w:b/>
          <w:bCs/>
        </w:rPr>
        <w:t>e</w:t>
      </w:r>
      <w:r w:rsidRPr="0069634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2068BA">
        <w:rPr>
          <w:rFonts w:ascii="Times New Roman" w:hAnsi="Times New Roman" w:cs="Times New Roman"/>
        </w:rPr>
        <w:t xml:space="preserve">Pojezierze Pomorskie, Kaszubskie, Równina Tucholska, Pojezierze Mazurskie, Pojezierze  Suwalskie, Pojezierze Wielkopolskie, Pojezierze Kujawskie </w:t>
      </w:r>
    </w:p>
    <w:p w14:paraId="525185AA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Wyżyny:</w:t>
      </w:r>
      <w:r w:rsidRPr="002068BA">
        <w:rPr>
          <w:rFonts w:ascii="Times New Roman" w:hAnsi="Times New Roman" w:cs="Times New Roman"/>
        </w:rPr>
        <w:t xml:space="preserve"> Śląska, Krakowsko – Częstochowska ,Kielecko - Sandomierska,</w:t>
      </w:r>
      <w:r>
        <w:rPr>
          <w:rFonts w:ascii="Times New Roman" w:hAnsi="Times New Roman" w:cs="Times New Roman"/>
        </w:rPr>
        <w:t xml:space="preserve"> </w:t>
      </w:r>
      <w:r w:rsidRPr="002068BA">
        <w:rPr>
          <w:rFonts w:ascii="Times New Roman" w:hAnsi="Times New Roman" w:cs="Times New Roman"/>
        </w:rPr>
        <w:t>Wyżyna Lubelska, Roztocze</w:t>
      </w:r>
      <w:r>
        <w:rPr>
          <w:rFonts w:ascii="Times New Roman" w:hAnsi="Times New Roman" w:cs="Times New Roman"/>
        </w:rPr>
        <w:t>, Niecka Nidziańska</w:t>
      </w:r>
    </w:p>
    <w:p w14:paraId="1C81A127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Kotliny:</w:t>
      </w:r>
      <w:r w:rsidRPr="002068BA">
        <w:rPr>
          <w:rFonts w:ascii="Times New Roman" w:hAnsi="Times New Roman" w:cs="Times New Roman"/>
        </w:rPr>
        <w:t xml:space="preserve"> Oświęcimska, Nowotarska, Sandomierska, Kłodzka, Jeleniogórska </w:t>
      </w:r>
    </w:p>
    <w:p w14:paraId="34101934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Góry i pogórza:</w:t>
      </w:r>
      <w:r w:rsidRPr="002068BA">
        <w:rPr>
          <w:rFonts w:ascii="Times New Roman" w:hAnsi="Times New Roman" w:cs="Times New Roman"/>
        </w:rPr>
        <w:t xml:space="preserve"> Góry Świętokrzyskie, Sudety (góry Izerskie, Karkonosze, Góry Kaczawskie, Góry Sowie, Góry Stołowe, Góry Bystrzyckie, Góry </w:t>
      </w:r>
      <w:proofErr w:type="spellStart"/>
      <w:r w:rsidRPr="002068BA">
        <w:rPr>
          <w:rFonts w:ascii="Times New Roman" w:hAnsi="Times New Roman" w:cs="Times New Roman"/>
        </w:rPr>
        <w:t>Orlickie</w:t>
      </w:r>
      <w:proofErr w:type="spellEnd"/>
      <w:r w:rsidRPr="002068BA">
        <w:rPr>
          <w:rFonts w:ascii="Times New Roman" w:hAnsi="Times New Roman" w:cs="Times New Roman"/>
        </w:rPr>
        <w:t>, Masyw Śnieżnika, Góry Złote, Góry Bardzkie), Karpaty (Tatry, Masyw Babiej Góry, Gorce, Pieniny, Bieszczady, Podhale, Beskidy: Śląski, Makowski, Żywiecki, Wyspowy, Sądecki, Wysoki, Mały, Niski), Pogórze Karpackie.</w:t>
      </w:r>
    </w:p>
    <w:p w14:paraId="68A3B708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Rzeki:</w:t>
      </w:r>
      <w:r w:rsidRPr="002068BA">
        <w:rPr>
          <w:rFonts w:ascii="Times New Roman" w:hAnsi="Times New Roman" w:cs="Times New Roman"/>
        </w:rPr>
        <w:t xml:space="preserve"> Wisła, Dunajec, Wisłok, Wisłoka, San, Wieprz, Krzna, Bug, Narew, Biebrza, </w:t>
      </w:r>
      <w:r>
        <w:rPr>
          <w:rFonts w:ascii="Times New Roman" w:hAnsi="Times New Roman" w:cs="Times New Roman"/>
        </w:rPr>
        <w:t xml:space="preserve">Wda, Bzura, </w:t>
      </w:r>
      <w:r w:rsidRPr="002068BA">
        <w:rPr>
          <w:rFonts w:ascii="Times New Roman" w:hAnsi="Times New Roman" w:cs="Times New Roman"/>
        </w:rPr>
        <w:t>Pilica, Nida, Odra, Nysa Łużycka, Nysa Kłodzka, Warta</w:t>
      </w:r>
      <w:r>
        <w:rPr>
          <w:rFonts w:ascii="Times New Roman" w:hAnsi="Times New Roman" w:cs="Times New Roman"/>
        </w:rPr>
        <w:t>, Noteć, Barycz, Rega, Reda, Słupia, Orawa</w:t>
      </w:r>
    </w:p>
    <w:p w14:paraId="6BB19142" w14:textId="77777777" w:rsidR="008F2F40" w:rsidRPr="002068BA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Jeziora:</w:t>
      </w:r>
      <w:r w:rsidRPr="002068BA">
        <w:rPr>
          <w:rFonts w:ascii="Times New Roman" w:hAnsi="Times New Roman" w:cs="Times New Roman"/>
        </w:rPr>
        <w:t xml:space="preserve"> Śniardwy, Mamry, Hańcza, Jeziorak, Wigry, Niegocin, Drużno, Dąbie, Łebsko, Gardno, Jamno, Gopło, </w:t>
      </w:r>
    </w:p>
    <w:p w14:paraId="161E8BA3" w14:textId="77777777" w:rsidR="008F2F40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2068BA">
        <w:rPr>
          <w:rFonts w:ascii="Times New Roman" w:hAnsi="Times New Roman" w:cs="Times New Roman"/>
          <w:b/>
          <w:bCs/>
        </w:rPr>
        <w:t>Zbiorniki sztuczne:</w:t>
      </w:r>
      <w:r w:rsidRPr="002068BA">
        <w:rPr>
          <w:rFonts w:ascii="Times New Roman" w:hAnsi="Times New Roman" w:cs="Times New Roman"/>
        </w:rPr>
        <w:t xml:space="preserve"> Włocławskie, Goczałkowickie, Zegrzyńskie, Solińskie, Żywieckie </w:t>
      </w:r>
    </w:p>
    <w:p w14:paraId="2CDFAD08" w14:textId="77777777" w:rsidR="008F2F40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696344">
        <w:rPr>
          <w:rFonts w:ascii="Times New Roman" w:hAnsi="Times New Roman" w:cs="Times New Roman"/>
          <w:b/>
          <w:bCs/>
        </w:rPr>
        <w:t>Kanały:</w:t>
      </w:r>
      <w:r>
        <w:rPr>
          <w:rFonts w:ascii="Times New Roman" w:hAnsi="Times New Roman" w:cs="Times New Roman"/>
        </w:rPr>
        <w:t xml:space="preserve"> Elbląski, Augustowski, Notecki, Gliwicki</w:t>
      </w:r>
    </w:p>
    <w:p w14:paraId="5405F12C" w14:textId="738EC2B7" w:rsidR="008F2F40" w:rsidRPr="008F2F40" w:rsidRDefault="008F2F40" w:rsidP="008F2F40">
      <w:pPr>
        <w:spacing w:line="360" w:lineRule="auto"/>
        <w:jc w:val="both"/>
        <w:rPr>
          <w:rFonts w:ascii="Times New Roman" w:hAnsi="Times New Roman" w:cs="Times New Roman"/>
        </w:rPr>
      </w:pPr>
      <w:r w:rsidRPr="00696344">
        <w:rPr>
          <w:rFonts w:ascii="Times New Roman" w:hAnsi="Times New Roman" w:cs="Times New Roman"/>
          <w:b/>
          <w:bCs/>
        </w:rPr>
        <w:t>Zbiorowiska leśne:</w:t>
      </w:r>
      <w:r w:rsidRPr="00696344">
        <w:rPr>
          <w:rFonts w:ascii="Times New Roman" w:hAnsi="Times New Roman" w:cs="Times New Roman"/>
        </w:rPr>
        <w:t xml:space="preserve"> Bory Tucholskie, Dolnośląskie,  </w:t>
      </w:r>
      <w:r w:rsidRPr="00696344">
        <w:rPr>
          <w:rFonts w:ascii="Times New Roman" w:hAnsi="Times New Roman" w:cs="Times New Roman"/>
          <w:b/>
          <w:bCs/>
        </w:rPr>
        <w:t>Puszcze:</w:t>
      </w:r>
      <w:r w:rsidRPr="00696344">
        <w:rPr>
          <w:rFonts w:ascii="Times New Roman" w:hAnsi="Times New Roman" w:cs="Times New Roman"/>
        </w:rPr>
        <w:t xml:space="preserve"> Goleniowska,</w:t>
      </w:r>
      <w:r>
        <w:rPr>
          <w:rFonts w:ascii="Times New Roman" w:hAnsi="Times New Roman" w:cs="Times New Roman"/>
        </w:rPr>
        <w:t xml:space="preserve"> </w:t>
      </w:r>
      <w:r w:rsidRPr="00696344">
        <w:rPr>
          <w:rFonts w:ascii="Times New Roman" w:hAnsi="Times New Roman" w:cs="Times New Roman"/>
        </w:rPr>
        <w:t>Piska, Kurpiowska, Augustowska, Knyszyńska, Białowieska, Kampinoska, Świętokrzyska</w:t>
      </w:r>
    </w:p>
    <w:sectPr w:rsidR="008F2F40" w:rsidRPr="008F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40"/>
    <w:rsid w:val="008F2F40"/>
    <w:rsid w:val="00F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F022"/>
  <w15:chartTrackingRefBased/>
  <w15:docId w15:val="{EAD5E11B-B3C8-458D-96A3-5AC6C8BC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F40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F2F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F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F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F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F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F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F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F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F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F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F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F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F4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F40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F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F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Łysoń</dc:creator>
  <cp:keywords/>
  <dc:description/>
  <cp:lastModifiedBy>Agata Łysoń</cp:lastModifiedBy>
  <cp:revision>1</cp:revision>
  <dcterms:created xsi:type="dcterms:W3CDTF">2025-08-28T19:50:00Z</dcterms:created>
  <dcterms:modified xsi:type="dcterms:W3CDTF">2025-08-28T19:53:00Z</dcterms:modified>
</cp:coreProperties>
</file>